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41CE">
        <w:rPr>
          <w:rFonts w:ascii="Times New Roman" w:hAnsi="Times New Roman" w:cs="Times New Roman"/>
          <w:b/>
          <w:sz w:val="32"/>
          <w:szCs w:val="32"/>
          <w:u w:val="single"/>
        </w:rPr>
        <w:t>Ser with Adjectives</w:t>
      </w:r>
      <w:r w:rsidR="00785C96" w:rsidRPr="007F41CE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/>
      </w:r>
      <w:r w:rsidRPr="007F41CE">
        <w:rPr>
          <w:rFonts w:ascii="Times New Roman" w:hAnsi="Times New Roman" w:cs="Times New Roman"/>
          <w:b/>
          <w:sz w:val="32"/>
          <w:szCs w:val="32"/>
          <w:u w:val="single"/>
        </w:rPr>
        <w:instrText>PRIVATE "TYPE=PICT;ALT=Ser with adjectives"</w:instrText>
      </w:r>
      <w:r w:rsidR="00785C96" w:rsidRPr="007F41CE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Start w:id="0" w:name="11_nav"/>
      <w:bookmarkStart w:id="1" w:name="12_nav"/>
      <w:bookmarkEnd w:id="0"/>
      <w:bookmarkEnd w:id="1"/>
      <w:r w:rsidR="00785C96" w:rsidRPr="007F41CE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/>
      </w:r>
      <w:r w:rsidRPr="007F41CE">
        <w:rPr>
          <w:rFonts w:ascii="Times New Roman" w:hAnsi="Times New Roman" w:cs="Times New Roman"/>
          <w:b/>
          <w:sz w:val="32"/>
          <w:szCs w:val="32"/>
          <w:u w:val="single"/>
        </w:rPr>
        <w:instrText>PRIVATE "TYPE=PICT;ALT=Activities for this lesson are available on the CD-ROM Interactive Tutor"</w:instrText>
      </w:r>
      <w:r w:rsidR="00785C96" w:rsidRPr="007F41CE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Start w:id="2" w:name="15_nav"/>
      <w:bookmarkEnd w:id="2"/>
    </w:p>
    <w:p w:rsidR="00055338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17_nav"/>
      <w:bookmarkEnd w:id="3"/>
      <w:r w:rsidRPr="007F41CE">
        <w:rPr>
          <w:rFonts w:ascii="Times New Roman" w:hAnsi="Times New Roman" w:cs="Times New Roman"/>
          <w:b/>
          <w:bCs/>
          <w:sz w:val="24"/>
          <w:szCs w:val="24"/>
        </w:rPr>
        <w:t>Adjectives</w:t>
      </w:r>
      <w:r w:rsidRPr="007F41CE">
        <w:rPr>
          <w:rFonts w:ascii="Times New Roman" w:hAnsi="Times New Roman" w:cs="Times New Roman"/>
          <w:sz w:val="24"/>
          <w:szCs w:val="24"/>
        </w:rPr>
        <w:t xml:space="preserve"> are words that describe people or things. You can use the verb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ser</w:t>
      </w:r>
      <w:r w:rsidRPr="007F41CE">
        <w:rPr>
          <w:rFonts w:ascii="Times New Roman" w:hAnsi="Times New Roman" w:cs="Times New Roman"/>
          <w:sz w:val="24"/>
          <w:szCs w:val="24"/>
        </w:rPr>
        <w:t xml:space="preserve"> with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adjectives</w:t>
      </w:r>
      <w:r w:rsidRPr="007F41CE">
        <w:rPr>
          <w:rFonts w:ascii="Times New Roman" w:hAnsi="Times New Roman" w:cs="Times New Roman"/>
          <w:sz w:val="24"/>
          <w:szCs w:val="24"/>
        </w:rPr>
        <w:t xml:space="preserve"> to describe what someone is like. </w:t>
      </w:r>
      <w:bookmarkStart w:id="4" w:name="21_nav"/>
      <w:bookmarkEnd w:id="4"/>
    </w:p>
    <w:p w:rsidR="007F41CE" w:rsidRPr="007F41CE" w:rsidRDefault="00882A2B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7075" cy="542925"/>
            <wp:effectExtent l="19050" t="0" r="9525" b="0"/>
            <wp:docPr id="8" name="Picture 7" descr="ex1_graphic1_c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1_graphic1_ch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C96" w:rsidRPr="007F41CE">
        <w:rPr>
          <w:rFonts w:ascii="Times New Roman" w:hAnsi="Times New Roman" w:cs="Times New Roman"/>
          <w:sz w:val="24"/>
          <w:szCs w:val="24"/>
        </w:rPr>
        <w:fldChar w:fldCharType="begin"/>
      </w:r>
      <w:r w:rsidR="007F41CE" w:rsidRPr="007F41CE">
        <w:rPr>
          <w:rFonts w:ascii="Times New Roman" w:hAnsi="Times New Roman" w:cs="Times New Roman"/>
          <w:sz w:val="24"/>
          <w:szCs w:val="24"/>
        </w:rPr>
        <w:instrText>PRIVATE "TYPE=PICT;ALT="</w:instrText>
      </w:r>
      <w:r w:rsidR="00785C96" w:rsidRPr="007F41CE">
        <w:rPr>
          <w:rFonts w:ascii="Times New Roman" w:hAnsi="Times New Roman" w:cs="Times New Roman"/>
          <w:sz w:val="24"/>
          <w:szCs w:val="24"/>
        </w:rPr>
        <w:fldChar w:fldCharType="end"/>
      </w:r>
      <w:bookmarkStart w:id="5" w:name="24_nav"/>
      <w:bookmarkEnd w:id="5"/>
    </w:p>
    <w:p w:rsidR="00882A2B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26_nav"/>
      <w:bookmarkEnd w:id="6"/>
      <w:r w:rsidRPr="007F41CE">
        <w:rPr>
          <w:rFonts w:ascii="Times New Roman" w:hAnsi="Times New Roman" w:cs="Times New Roman"/>
          <w:sz w:val="24"/>
          <w:szCs w:val="24"/>
        </w:rPr>
        <w:t xml:space="preserve">In Spanish, you don’t usually need the subject pronoun if it’s clear who the subject is. </w:t>
      </w:r>
      <w:bookmarkStart w:id="7" w:name="30_nav"/>
      <w:bookmarkEnd w:id="7"/>
    </w:p>
    <w:p w:rsidR="007F41CE" w:rsidRPr="007F41CE" w:rsidRDefault="00882A2B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8900" cy="561975"/>
            <wp:effectExtent l="19050" t="0" r="0" b="0"/>
            <wp:docPr id="9" name="Picture 8" descr="ex1_graphic2_ch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1_graphic2_ch222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C96" w:rsidRPr="007F41CE">
        <w:rPr>
          <w:rFonts w:ascii="Times New Roman" w:hAnsi="Times New Roman" w:cs="Times New Roman"/>
          <w:sz w:val="24"/>
          <w:szCs w:val="24"/>
        </w:rPr>
        <w:fldChar w:fldCharType="begin"/>
      </w:r>
      <w:r w:rsidR="007F41CE" w:rsidRPr="007F41CE">
        <w:rPr>
          <w:rFonts w:ascii="Times New Roman" w:hAnsi="Times New Roman" w:cs="Times New Roman"/>
          <w:sz w:val="24"/>
          <w:szCs w:val="24"/>
        </w:rPr>
        <w:instrText>PRIVATE "TYPE=PICT;ALT="</w:instrText>
      </w:r>
      <w:r w:rsidR="00785C96" w:rsidRPr="007F41CE">
        <w:rPr>
          <w:rFonts w:ascii="Times New Roman" w:hAnsi="Times New Roman" w:cs="Times New Roman"/>
          <w:sz w:val="24"/>
          <w:szCs w:val="24"/>
        </w:rPr>
        <w:fldChar w:fldCharType="end"/>
      </w:r>
      <w:bookmarkStart w:id="8" w:name="33_nav"/>
      <w:bookmarkEnd w:id="8"/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35_nav"/>
      <w:bookmarkEnd w:id="9"/>
      <w:r w:rsidRPr="007F41CE">
        <w:rPr>
          <w:rFonts w:ascii="Times New Roman" w:hAnsi="Times New Roman" w:cs="Times New Roman"/>
          <w:sz w:val="24"/>
          <w:szCs w:val="24"/>
        </w:rPr>
        <w:t xml:space="preserve">To say what someone is not like, put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F41CE">
        <w:rPr>
          <w:rFonts w:ascii="Times New Roman" w:hAnsi="Times New Roman" w:cs="Times New Roman"/>
          <w:sz w:val="24"/>
          <w:szCs w:val="24"/>
        </w:rPr>
        <w:t xml:space="preserve"> in front of the verb. </w:t>
      </w:r>
      <w:bookmarkStart w:id="10" w:name="39_nav"/>
      <w:bookmarkEnd w:id="10"/>
    </w:p>
    <w:p w:rsid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No soy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CE">
        <w:rPr>
          <w:rFonts w:ascii="Times New Roman" w:hAnsi="Times New Roman" w:cs="Times New Roman"/>
          <w:sz w:val="24"/>
          <w:szCs w:val="24"/>
        </w:rPr>
        <w:t>tonto</w:t>
      </w:r>
      <w:proofErr w:type="spellEnd"/>
      <w:r w:rsidRPr="007F41CE">
        <w:rPr>
          <w:rFonts w:ascii="Times New Roman" w:hAnsi="Times New Roman" w:cs="Times New Roman"/>
          <w:sz w:val="24"/>
          <w:szCs w:val="24"/>
        </w:rPr>
        <w:t xml:space="preserve">. Soy </w:t>
      </w:r>
      <w:proofErr w:type="spellStart"/>
      <w:r w:rsidRPr="007F41CE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7F41CE">
        <w:rPr>
          <w:rFonts w:ascii="Times New Roman" w:hAnsi="Times New Roman" w:cs="Times New Roman"/>
          <w:sz w:val="24"/>
          <w:szCs w:val="24"/>
        </w:rPr>
        <w:t>.</w:t>
      </w:r>
    </w:p>
    <w:p w:rsidR="00862079" w:rsidRPr="00862079" w:rsidRDefault="00862079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41CE">
        <w:rPr>
          <w:rFonts w:ascii="Times New Roman" w:hAnsi="Times New Roman" w:cs="Times New Roman"/>
          <w:b/>
          <w:sz w:val="32"/>
          <w:szCs w:val="32"/>
          <w:u w:val="single"/>
        </w:rPr>
        <w:t>Gender and Adjective Agreement</w:t>
      </w:r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19_nav"/>
      <w:bookmarkEnd w:id="11"/>
      <w:r w:rsidRPr="007F41CE">
        <w:rPr>
          <w:rFonts w:ascii="Times New Roman" w:hAnsi="Times New Roman" w:cs="Times New Roman"/>
          <w:sz w:val="24"/>
          <w:szCs w:val="24"/>
        </w:rPr>
        <w:t xml:space="preserve">Nouns and pronouns in Spanish are divided into genders. Nouns for men and boys are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masculine</w:t>
      </w:r>
      <w:r w:rsidRPr="007F41CE">
        <w:rPr>
          <w:rFonts w:ascii="Times New Roman" w:hAnsi="Times New Roman" w:cs="Times New Roman"/>
          <w:sz w:val="24"/>
          <w:szCs w:val="24"/>
        </w:rPr>
        <w:t xml:space="preserve">. Nouns for women and girls are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feminine</w:t>
      </w:r>
      <w:r w:rsidRPr="007F41C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6360"/>
        <w:gridCol w:w="3000"/>
      </w:tblGrid>
      <w:tr w:rsidR="007F41CE" w:rsidRPr="007F41CE">
        <w:trPr>
          <w:jc w:val="center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Masculine: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amigo,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él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, Juan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28_nav"/>
            <w:bookmarkEnd w:id="12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Feminine: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amiga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</w:p>
        </w:tc>
      </w:tr>
    </w:tbl>
    <w:p w:rsidR="007F41CE" w:rsidRPr="00862079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bookmarkStart w:id="13" w:name="31_nav"/>
      <w:bookmarkEnd w:id="13"/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F41CE">
        <w:rPr>
          <w:rFonts w:ascii="Times New Roman" w:hAnsi="Times New Roman" w:cs="Times New Roman"/>
          <w:sz w:val="24"/>
          <w:szCs w:val="24"/>
        </w:rPr>
        <w:t xml:space="preserve"> Adjectives describe nouns. They have different forms that match, or agree with, the noun or pronoun in gender. The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masculine</w:t>
      </w:r>
      <w:r w:rsidRPr="007F41CE">
        <w:rPr>
          <w:rFonts w:ascii="Times New Roman" w:hAnsi="Times New Roman" w:cs="Times New Roman"/>
          <w:sz w:val="24"/>
          <w:szCs w:val="24"/>
        </w:rPr>
        <w:t xml:space="preserve"> form of most adjectives</w:t>
      </w:r>
      <w:r w:rsidRPr="007F41CE">
        <w:rPr>
          <w:rFonts w:ascii="Times New Roman" w:hAnsi="Times New Roman" w:cs="Times New Roman"/>
          <w:sz w:val="24"/>
          <w:szCs w:val="24"/>
        </w:rPr>
        <w:br/>
        <w:t xml:space="preserve">ends in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-o</w:t>
      </w:r>
      <w:r w:rsidRPr="007F41CE">
        <w:rPr>
          <w:rFonts w:ascii="Times New Roman" w:hAnsi="Times New Roman" w:cs="Times New Roman"/>
          <w:sz w:val="24"/>
          <w:szCs w:val="24"/>
        </w:rPr>
        <w:t xml:space="preserve">, while the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feminine</w:t>
      </w:r>
      <w:r w:rsidRPr="007F41CE">
        <w:rPr>
          <w:rFonts w:ascii="Times New Roman" w:hAnsi="Times New Roman" w:cs="Times New Roman"/>
          <w:sz w:val="24"/>
          <w:szCs w:val="24"/>
        </w:rPr>
        <w:t xml:space="preserve"> form ends in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7F41C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6360"/>
        <w:gridCol w:w="3000"/>
      </w:tblGrid>
      <w:tr w:rsidR="007F41CE" w:rsidRPr="007F41CE">
        <w:trPr>
          <w:jc w:val="center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40_nav"/>
            <w:bookmarkEnd w:id="14"/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Raúl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romántic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42_nav"/>
            <w:bookmarkEnd w:id="15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romántic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F41CE" w:rsidRPr="00862079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bookmarkStart w:id="16" w:name="45_nav"/>
      <w:bookmarkEnd w:id="16"/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sz w:val="24"/>
          <w:szCs w:val="24"/>
        </w:rPr>
        <w:t xml:space="preserve">Adjectives that end in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-e</w:t>
      </w:r>
      <w:r w:rsidRPr="007F41CE">
        <w:rPr>
          <w:rFonts w:ascii="Times New Roman" w:hAnsi="Times New Roman" w:cs="Times New Roman"/>
          <w:sz w:val="24"/>
          <w:szCs w:val="24"/>
        </w:rPr>
        <w:t xml:space="preserve"> have the same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masculine</w:t>
      </w:r>
      <w:r w:rsidRPr="007F41CE">
        <w:rPr>
          <w:rFonts w:ascii="Times New Roman" w:hAnsi="Times New Roman" w:cs="Times New Roman"/>
          <w:sz w:val="24"/>
          <w:szCs w:val="24"/>
        </w:rPr>
        <w:t xml:space="preserve"> and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feminine</w:t>
      </w:r>
      <w:r w:rsidRPr="007F41CE">
        <w:rPr>
          <w:rFonts w:ascii="Times New Roman" w:hAnsi="Times New Roman" w:cs="Times New Roman"/>
          <w:sz w:val="24"/>
          <w:szCs w:val="24"/>
        </w:rPr>
        <w:t xml:space="preserve"> forms.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6360"/>
        <w:gridCol w:w="3000"/>
      </w:tblGrid>
      <w:tr w:rsidR="007F41CE" w:rsidRPr="007F41CE">
        <w:trPr>
          <w:jc w:val="center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52_nav"/>
            <w:bookmarkEnd w:id="17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Rafael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inteligent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54_nav"/>
            <w:bookmarkEnd w:id="18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Carmen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inteligent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F41CE" w:rsidRPr="00862079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bookmarkStart w:id="19" w:name="57_nav"/>
      <w:bookmarkEnd w:id="19"/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sz w:val="24"/>
          <w:szCs w:val="24"/>
        </w:rPr>
        <w:t xml:space="preserve">Adjectives ending in consonants do not add an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7F41CE">
        <w:rPr>
          <w:rFonts w:ascii="Times New Roman" w:hAnsi="Times New Roman" w:cs="Times New Roman"/>
          <w:sz w:val="24"/>
          <w:szCs w:val="24"/>
        </w:rPr>
        <w:t xml:space="preserve">, unless they end in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-or</w:t>
      </w:r>
      <w:r w:rsidRPr="007F41CE">
        <w:rPr>
          <w:rFonts w:ascii="Times New Roman" w:hAnsi="Times New Roman" w:cs="Times New Roman"/>
          <w:sz w:val="24"/>
          <w:szCs w:val="24"/>
        </w:rPr>
        <w:t xml:space="preserve"> or are adjectives of nationality.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6360"/>
        <w:gridCol w:w="3000"/>
      </w:tblGrid>
      <w:tr w:rsidR="007F41CE" w:rsidRPr="007F41CE">
        <w:trPr>
          <w:jc w:val="center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862079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64_nav"/>
            <w:bookmarkEnd w:id="20"/>
          </w:p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Lorenzo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intelectua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trabajad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1" w:name="64_2_nav"/>
            <w:bookmarkEnd w:id="21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Sergio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españo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66_nav"/>
            <w:bookmarkEnd w:id="22"/>
          </w:p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Gloria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intelectua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trabajad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3" w:name="64_3_nav"/>
            <w:bookmarkEnd w:id="23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Sara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españo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F41CE" w:rsidRPr="00862079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bookmarkStart w:id="24" w:name="69_nav"/>
      <w:bookmarkEnd w:id="24"/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71_nav"/>
      <w:bookmarkEnd w:id="25"/>
      <w:r w:rsidRPr="007F41CE">
        <w:rPr>
          <w:rFonts w:ascii="Times New Roman" w:hAnsi="Times New Roman" w:cs="Times New Roman"/>
          <w:sz w:val="24"/>
          <w:szCs w:val="24"/>
        </w:rPr>
        <w:t xml:space="preserve">Adjectives also agree with nouns in number. An adjective that describes one person or thing is in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singular</w:t>
      </w:r>
      <w:r w:rsidRPr="007F41CE">
        <w:rPr>
          <w:rFonts w:ascii="Times New Roman" w:hAnsi="Times New Roman" w:cs="Times New Roman"/>
          <w:sz w:val="24"/>
          <w:szCs w:val="24"/>
        </w:rPr>
        <w:t xml:space="preserve"> form. When it describes more than one person or thing, its form is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plural</w:t>
      </w:r>
      <w:r w:rsidRPr="007F41CE">
        <w:rPr>
          <w:rFonts w:ascii="Times New Roman" w:hAnsi="Times New Roman" w:cs="Times New Roman"/>
          <w:sz w:val="24"/>
          <w:szCs w:val="24"/>
        </w:rPr>
        <w:t xml:space="preserve">. If the singular form ends in a vowel, add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-s</w:t>
      </w:r>
      <w:r w:rsidRPr="007F41CE">
        <w:rPr>
          <w:rFonts w:ascii="Times New Roman" w:hAnsi="Times New Roman" w:cs="Times New Roman"/>
          <w:sz w:val="24"/>
          <w:szCs w:val="24"/>
        </w:rPr>
        <w:t xml:space="preserve"> to make it plural. If it ends in a consonant, add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-es</w:t>
      </w:r>
      <w:r w:rsidRPr="007F41C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3779"/>
        <w:gridCol w:w="5580"/>
      </w:tblGrid>
      <w:tr w:rsidR="007F41CE" w:rsidRPr="007F41CE">
        <w:trPr>
          <w:jc w:val="center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78_nav"/>
            <w:bookmarkEnd w:id="26"/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Joaquín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alt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80_nav"/>
            <w:bookmarkEnd w:id="27"/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Paco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y Luis son alto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1CE" w:rsidRPr="007F41CE">
        <w:trPr>
          <w:jc w:val="center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83_nav"/>
            <w:bookmarkEnd w:id="28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Rosa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intelectua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85_nav"/>
            <w:bookmarkEnd w:id="29"/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amigos son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intelectual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F41CE" w:rsidRPr="00862079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bookmarkStart w:id="30" w:name="88_nav"/>
      <w:bookmarkEnd w:id="30"/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sz w:val="24"/>
          <w:szCs w:val="24"/>
        </w:rPr>
        <w:t xml:space="preserve">To describe a mixed group of men and women, boys and girls, use the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masculine plural</w:t>
      </w:r>
      <w:r w:rsidRPr="007F41CE">
        <w:rPr>
          <w:rFonts w:ascii="Times New Roman" w:hAnsi="Times New Roman" w:cs="Times New Roman"/>
          <w:sz w:val="24"/>
          <w:szCs w:val="24"/>
        </w:rPr>
        <w:t xml:space="preserve"> form of the adjective: </w:t>
      </w:r>
      <w:bookmarkStart w:id="31" w:name="92_nav"/>
      <w:bookmarkEnd w:id="31"/>
    </w:p>
    <w:p w:rsidR="007F41CE" w:rsidRDefault="007F41CE" w:rsidP="008620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Carlos</w:t>
      </w:r>
      <w:r w:rsidRPr="007F41CE">
        <w:rPr>
          <w:rFonts w:ascii="Times New Roman" w:hAnsi="Times New Roman" w:cs="Times New Roman"/>
          <w:sz w:val="24"/>
          <w:szCs w:val="24"/>
        </w:rPr>
        <w:t xml:space="preserve"> y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Ana</w:t>
      </w:r>
      <w:r w:rsidRPr="007F41C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7F41CE">
        <w:rPr>
          <w:rFonts w:ascii="Times New Roman" w:hAnsi="Times New Roman" w:cs="Times New Roman"/>
          <w:sz w:val="24"/>
          <w:szCs w:val="24"/>
        </w:rPr>
        <w:t>romántic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7F41CE">
        <w:rPr>
          <w:rFonts w:ascii="Times New Roman" w:hAnsi="Times New Roman" w:cs="Times New Roman"/>
          <w:sz w:val="24"/>
          <w:szCs w:val="24"/>
        </w:rPr>
        <w:t>.</w:t>
      </w:r>
    </w:p>
    <w:p w:rsidR="00862079" w:rsidRPr="00862079" w:rsidRDefault="00862079" w:rsidP="008620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F41CE">
        <w:rPr>
          <w:rFonts w:ascii="Times New Roman" w:hAnsi="Times New Roman" w:cs="Times New Roman"/>
          <w:sz w:val="24"/>
          <w:szCs w:val="24"/>
        </w:rPr>
        <w:t xml:space="preserve"> To ask a question that may be answered </w:t>
      </w:r>
      <w:proofErr w:type="spellStart"/>
      <w:r w:rsidRPr="007F41CE">
        <w:rPr>
          <w:rFonts w:ascii="Times New Roman" w:hAnsi="Times New Roman" w:cs="Times New Roman"/>
          <w:b/>
          <w:bCs/>
          <w:sz w:val="24"/>
          <w:szCs w:val="24"/>
        </w:rPr>
        <w:t>sí</w:t>
      </w:r>
      <w:proofErr w:type="spellEnd"/>
      <w:r w:rsidRPr="007F41CE">
        <w:rPr>
          <w:rFonts w:ascii="Times New Roman" w:hAnsi="Times New Roman" w:cs="Times New Roman"/>
          <w:sz w:val="24"/>
          <w:szCs w:val="24"/>
        </w:rPr>
        <w:t xml:space="preserve"> or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no,</w:t>
      </w:r>
      <w:r w:rsidRPr="007F41CE">
        <w:rPr>
          <w:rFonts w:ascii="Times New Roman" w:hAnsi="Times New Roman" w:cs="Times New Roman"/>
          <w:sz w:val="24"/>
          <w:szCs w:val="24"/>
        </w:rPr>
        <w:t xml:space="preserve"> just raise the pitch of your voice at the end of the question. The subject, if included, can go before or after the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verb</w:t>
      </w:r>
      <w:r w:rsidRPr="007F41C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5448"/>
        <w:gridCol w:w="3912"/>
      </w:tblGrid>
      <w:tr w:rsidR="007F41CE" w:rsidRPr="007F41CE">
        <w:trPr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extrovertido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 you outgoing?</w:t>
            </w:r>
          </w:p>
        </w:tc>
      </w:tr>
      <w:tr w:rsidR="007F41CE" w:rsidRPr="007F41CE">
        <w:trPr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29_nav"/>
            <w:bookmarkEnd w:id="32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profesora</w:t>
            </w:r>
            <w:proofErr w:type="spellEnd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simpática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the teacher nice?</w:t>
            </w:r>
          </w:p>
        </w:tc>
      </w:tr>
      <w:tr w:rsidR="007F41CE" w:rsidRPr="007F41CE">
        <w:trPr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34_nav"/>
            <w:bookmarkEnd w:id="33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simpática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profesora</w:t>
            </w:r>
            <w:proofErr w:type="spellEnd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36_nav"/>
            <w:bookmarkEnd w:id="34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the teacher nice?</w:t>
            </w:r>
          </w:p>
        </w:tc>
      </w:tr>
      <w:tr w:rsidR="007F41CE" w:rsidRPr="007F41CE" w:rsidTr="007F41CE">
        <w:trPr>
          <w:jc w:val="center"/>
        </w:trPr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079" w:rsidRPr="00862079" w:rsidRDefault="00862079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F4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35" w:name="44_nav"/>
      <w:bookmarkEnd w:id="35"/>
      <w:r w:rsidRPr="007F41CE">
        <w:rPr>
          <w:rFonts w:ascii="Times New Roman" w:hAnsi="Times New Roman" w:cs="Times New Roman"/>
          <w:sz w:val="24"/>
          <w:szCs w:val="24"/>
        </w:rPr>
        <w:t xml:space="preserve">You can answer a question like this with </w:t>
      </w:r>
      <w:proofErr w:type="spellStart"/>
      <w:r w:rsidRPr="007F41CE">
        <w:rPr>
          <w:rFonts w:ascii="Times New Roman" w:hAnsi="Times New Roman" w:cs="Times New Roman"/>
          <w:b/>
          <w:bCs/>
          <w:sz w:val="24"/>
          <w:szCs w:val="24"/>
        </w:rPr>
        <w:t>sí</w:t>
      </w:r>
      <w:proofErr w:type="spellEnd"/>
      <w:r w:rsidRPr="007F41CE">
        <w:rPr>
          <w:rFonts w:ascii="Times New Roman" w:hAnsi="Times New Roman" w:cs="Times New Roman"/>
          <w:sz w:val="24"/>
          <w:szCs w:val="24"/>
        </w:rPr>
        <w:t xml:space="preserve"> or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Pr="007F41CE">
        <w:rPr>
          <w:rFonts w:ascii="Times New Roman" w:hAnsi="Times New Roman" w:cs="Times New Roman"/>
          <w:sz w:val="24"/>
          <w:szCs w:val="24"/>
        </w:rPr>
        <w:t xml:space="preserve"> You say the word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7F41CE">
        <w:rPr>
          <w:rFonts w:ascii="Times New Roman" w:hAnsi="Times New Roman" w:cs="Times New Roman"/>
          <w:sz w:val="24"/>
          <w:szCs w:val="24"/>
        </w:rPr>
        <w:t xml:space="preserve"> twice in your answer: once to mean </w:t>
      </w:r>
      <w:r w:rsidRPr="007F4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</w:t>
      </w:r>
      <w:r w:rsidRPr="007F41CE">
        <w:rPr>
          <w:rFonts w:ascii="Times New Roman" w:hAnsi="Times New Roman" w:cs="Times New Roman"/>
          <w:sz w:val="24"/>
          <w:szCs w:val="24"/>
        </w:rPr>
        <w:t xml:space="preserve"> and another time to mean </w:t>
      </w:r>
      <w:r w:rsidRPr="007F4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</w:t>
      </w:r>
      <w:r w:rsidRPr="007F41C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4680"/>
        <w:gridCol w:w="4680"/>
      </w:tblGrid>
      <w:tr w:rsidR="007F41CE" w:rsidRPr="007F41CE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51_nav"/>
            <w:bookmarkEnd w:id="36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—¿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Eres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atlético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53_nav"/>
            <w:bookmarkEnd w:id="37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 you athletic?</w:t>
            </w:r>
          </w:p>
        </w:tc>
      </w:tr>
      <w:tr w:rsidR="007F41CE" w:rsidRPr="007F41CE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56_nav"/>
            <w:bookmarkEnd w:id="38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,soy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atlético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58_nav"/>
            <w:bookmarkEnd w:id="39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Yes, I’m athletic.</w:t>
            </w:r>
          </w:p>
        </w:tc>
      </w:tr>
      <w:tr w:rsidR="007F41CE" w:rsidRPr="007F41CE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61_nav"/>
            <w:bookmarkEnd w:id="40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(—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soy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atlético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63_nav"/>
            <w:bookmarkEnd w:id="41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(—</w:t>
            </w: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No, I’m not athletic.)</w:t>
            </w:r>
          </w:p>
        </w:tc>
      </w:tr>
      <w:tr w:rsidR="007F41CE" w:rsidRPr="007F41CE" w:rsidTr="007F41CE">
        <w:trPr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79" w:rsidRPr="007F41CE" w:rsidRDefault="00862079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1CE" w:rsidRPr="007F41CE" w:rsidRDefault="007F41CE" w:rsidP="007F41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41C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F41CE">
        <w:rPr>
          <w:rFonts w:ascii="Times New Roman" w:hAnsi="Times New Roman" w:cs="Times New Roman"/>
          <w:sz w:val="24"/>
          <w:szCs w:val="24"/>
        </w:rPr>
        <w:t xml:space="preserve"> You can ask for more information by using </w:t>
      </w:r>
      <w:r w:rsidRPr="007F41CE">
        <w:rPr>
          <w:rFonts w:ascii="Times New Roman" w:hAnsi="Times New Roman" w:cs="Times New Roman"/>
          <w:b/>
          <w:bCs/>
          <w:sz w:val="24"/>
          <w:szCs w:val="24"/>
        </w:rPr>
        <w:t>question words</w:t>
      </w:r>
      <w:r w:rsidRPr="007F41CE">
        <w:rPr>
          <w:rFonts w:ascii="Times New Roman" w:hAnsi="Times New Roman" w:cs="Times New Roman"/>
          <w:sz w:val="24"/>
          <w:szCs w:val="24"/>
        </w:rPr>
        <w:t xml:space="preserve">. Notice that all question words are written with an accent mark.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4676"/>
        <w:gridCol w:w="4683"/>
      </w:tblGrid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Cómo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Paco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What’s </w:t>
            </w:r>
            <w:proofErr w:type="spellStart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Paco</w:t>
            </w:r>
            <w:proofErr w:type="spellEnd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like?</w:t>
            </w:r>
          </w:p>
        </w:tc>
      </w:tr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Cuándo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cumpleaños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When is your birthday?</w:t>
            </w:r>
          </w:p>
        </w:tc>
      </w:tr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Quién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es?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90_nav"/>
            <w:bookmarkEnd w:id="42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 is he (she)?</w:t>
            </w:r>
          </w:p>
        </w:tc>
      </w:tr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93_nav"/>
            <w:bookmarkEnd w:id="43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Quiénes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son?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95_nav"/>
            <w:bookmarkEnd w:id="44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 are they?</w:t>
            </w:r>
          </w:p>
        </w:tc>
      </w:tr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98_nav"/>
            <w:bookmarkEnd w:id="45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Qué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día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hoy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100_nav"/>
            <w:bookmarkEnd w:id="46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 day is today?</w:t>
            </w:r>
          </w:p>
        </w:tc>
      </w:tr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3_nav"/>
            <w:bookmarkEnd w:id="47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dónde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eres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5_nav"/>
            <w:bookmarkEnd w:id="48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Where are you from?</w:t>
            </w:r>
          </w:p>
        </w:tc>
      </w:tr>
      <w:tr w:rsidR="007F41CE" w:rsidRPr="007F41CE">
        <w:trPr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108_nav"/>
            <w:bookmarkEnd w:id="49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7F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Cuál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proofErr w:type="spellEnd"/>
            <w:r w:rsidRPr="007F41C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F41CE" w:rsidRPr="007F41CE" w:rsidRDefault="007F41CE" w:rsidP="007F41C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110_nav"/>
            <w:bookmarkEnd w:id="50"/>
            <w:r w:rsidRPr="007F41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What’s your phone number?</w:t>
            </w:r>
          </w:p>
        </w:tc>
      </w:tr>
    </w:tbl>
    <w:p w:rsidR="007F41CE" w:rsidRDefault="007F41CE"/>
    <w:sectPr w:rsidR="007F41CE" w:rsidSect="00862079">
      <w:headerReference w:type="default" r:id="rId8"/>
      <w:pgSz w:w="12240" w:h="15840"/>
      <w:pgMar w:top="900" w:right="1440" w:bottom="1440" w:left="1440" w:header="63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79" w:rsidRDefault="00862079" w:rsidP="00862079">
      <w:pPr>
        <w:spacing w:after="0" w:line="240" w:lineRule="auto"/>
      </w:pPr>
      <w:r>
        <w:separator/>
      </w:r>
    </w:p>
  </w:endnote>
  <w:endnote w:type="continuationSeparator" w:id="0">
    <w:p w:rsidR="00862079" w:rsidRDefault="00862079" w:rsidP="0086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79" w:rsidRDefault="00862079" w:rsidP="00862079">
      <w:pPr>
        <w:spacing w:after="0" w:line="240" w:lineRule="auto"/>
      </w:pPr>
      <w:r>
        <w:separator/>
      </w:r>
    </w:p>
  </w:footnote>
  <w:footnote w:type="continuationSeparator" w:id="0">
    <w:p w:rsidR="00862079" w:rsidRDefault="00862079" w:rsidP="0086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79" w:rsidRDefault="00862079">
    <w:pPr>
      <w:pStyle w:val="Header"/>
    </w:pPr>
    <w:proofErr w:type="spellStart"/>
    <w:r>
      <w:t>Capítulo</w:t>
    </w:r>
    <w:proofErr w:type="spellEnd"/>
    <w:r>
      <w:t xml:space="preserve"> 2 – </w:t>
    </w:r>
    <w:proofErr w:type="spellStart"/>
    <w:r>
      <w:t>Gramátca</w:t>
    </w:r>
    <w:proofErr w:type="spellEnd"/>
    <w:r>
      <w:t xml:space="preserve"> 1</w:t>
    </w:r>
  </w:p>
  <w:p w:rsidR="00862079" w:rsidRDefault="008620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1CE"/>
    <w:rsid w:val="00055338"/>
    <w:rsid w:val="00180D46"/>
    <w:rsid w:val="003F0DE8"/>
    <w:rsid w:val="00754157"/>
    <w:rsid w:val="00785C96"/>
    <w:rsid w:val="007F41CE"/>
    <w:rsid w:val="00862079"/>
    <w:rsid w:val="00882A2B"/>
    <w:rsid w:val="00927AD8"/>
    <w:rsid w:val="00A01BE5"/>
    <w:rsid w:val="00ED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F4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C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7F41C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079"/>
  </w:style>
  <w:style w:type="paragraph" w:styleId="Footer">
    <w:name w:val="footer"/>
    <w:basedOn w:val="Normal"/>
    <w:link w:val="FooterChar"/>
    <w:uiPriority w:val="99"/>
    <w:semiHidden/>
    <w:unhideWhenUsed/>
    <w:rsid w:val="0086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cballard</dc:creator>
  <cp:keywords/>
  <dc:description/>
  <cp:lastModifiedBy>cballard</cp:lastModifiedBy>
  <cp:revision>2</cp:revision>
  <cp:lastPrinted>2011-10-04T16:19:00Z</cp:lastPrinted>
  <dcterms:created xsi:type="dcterms:W3CDTF">2013-10-02T14:26:00Z</dcterms:created>
  <dcterms:modified xsi:type="dcterms:W3CDTF">2013-10-02T14:26:00Z</dcterms:modified>
</cp:coreProperties>
</file>